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Part 3: Module 3</w:t>
      </w:r>
    </w:p>
    <w:p w:rsidR="00DF4888" w:rsidRDefault="00DF4888" w:rsidP="00DF48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DF4888" w:rsidRDefault="00DF4888" w:rsidP="00DF48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DF4888" w:rsidRDefault="00DF4888" w:rsidP="00DF48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DF4888" w:rsidRDefault="00DF4888" w:rsidP="00DF4888">
      <w:pPr>
        <w:spacing w:line="480" w:lineRule="auto"/>
        <w:jc w:val="center"/>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Pr="00DF4888" w:rsidRDefault="00DF4888" w:rsidP="00DF4888">
      <w:pPr>
        <w:spacing w:line="480" w:lineRule="auto"/>
        <w:jc w:val="center"/>
        <w:rPr>
          <w:rFonts w:ascii="Times New Roman" w:eastAsia="Times New Roman" w:hAnsi="Times New Roman" w:cs="Times New Roman"/>
          <w:b/>
          <w:sz w:val="24"/>
          <w:szCs w:val="24"/>
        </w:rPr>
      </w:pPr>
      <w:bookmarkStart w:id="0" w:name="_GoBack"/>
      <w:r w:rsidRPr="00DF4888">
        <w:rPr>
          <w:rFonts w:ascii="Times New Roman" w:eastAsia="Times New Roman" w:hAnsi="Times New Roman" w:cs="Times New Roman"/>
          <w:b/>
          <w:sz w:val="24"/>
          <w:szCs w:val="24"/>
        </w:rPr>
        <w:lastRenderedPageBreak/>
        <w:t>Part 3: Module 3</w:t>
      </w:r>
    </w:p>
    <w:bookmarkEnd w:id="0"/>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Introduction</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The virtual meeting involved 5 Barry University students, a classroom teacher, a parent, and a speech pathologist and mostly focused on special education for students with learning disabilities. Generally, I think the experience was interesting because decorum was observed; students maintained discipline and asked effective questions while the parent and the speech pathologist demonstrated professionalism in responding to prompts from the students. The virtual meeting was a learning experience since I learned some of the characteristics that qualify for special education and transition programs, as well as the disability categories for students placed in these programs. Therefore, this report comprises of the findings and understandings of the meeting experience as well as personal reflections. </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Findings and Understandings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From the meeting experience, I understood some of the characteristics of students placed in transition planning as well as the categories of disabilities that make students qualify for these programs. Notably, for students to qualify in transition planning, they must be having cognitive limitations, and as a result, they are subjected to alternate assessment. An alternate assessment is the recommended test for cognitive limitations. Another characteristic is communication problems in that these students have problems in getting others to understand them. Consequently, they require a communication partner. Some of the disability categories include autism, an intellectual disability, mentally handicapped, and those placed in wheelchairs.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The functional curriculum equips special education students with skills in various fields like geometry, stamping, and production lines. The functional curriculum also guides the </w:t>
      </w:r>
      <w:r w:rsidRPr="001D0D8A">
        <w:rPr>
          <w:rFonts w:ascii="Times New Roman" w:eastAsia="Times New Roman" w:hAnsi="Times New Roman" w:cs="Times New Roman"/>
          <w:sz w:val="24"/>
          <w:szCs w:val="24"/>
        </w:rPr>
        <w:lastRenderedPageBreak/>
        <w:t>students in writing their names since, by the time the students are placed in special education programs, the majority of them only know to write their first names. Knowing how to write their full names helps them, especially when signing forms. The community-based curriculum equips the students with skills that can help them handle community issues.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One of the functional academic goals is determining where the students are going to accomplish these goals. The students may consider whether they are going to accomplish the goals in a classroom setting, in hallways, or a working surrounding like in a cafeteria. The second goal is assessment, and students may use benchmarks, self-check analysis, or task analysis systems to evaluate themselves. </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One of the emotional or behavioral goals is developing an attitude towards work. Skill assessment is conducted to determine the attitude of the students towards themselves, the attitude of the students to others, and the attitude towards the job activities they are conducting. Another emotional goal is self-regulation. Students can use a model that can be helpful in determining when they are emotional, anxious, and frustrated. </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An example of a transition goal is a student who is learning how to travel independently on and off-campus. This is a transition goal because it prepares them to develop their ability to travel to a job site. Another goal is working independently on job sites to identify products and match them. On a job site, a student is able to communicate effectively with their supervisors.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One of the speech goals is being able to express oneself in different environments. Notably, the students know how to handle change, how they able to adhere to directions, and how they are going to state what they want. A second speech goal involves understanding how to effectively participate in debates. For example, a student is able to know when they are supposed </w:t>
      </w:r>
      <w:r w:rsidRPr="001D0D8A">
        <w:rPr>
          <w:rFonts w:ascii="Times New Roman" w:eastAsia="Times New Roman" w:hAnsi="Times New Roman" w:cs="Times New Roman"/>
          <w:sz w:val="24"/>
          <w:szCs w:val="24"/>
        </w:rPr>
        <w:lastRenderedPageBreak/>
        <w:t xml:space="preserve">to respond, ask questions, or manage social situations as well as how they react to such situations. </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Generally, parents are pleased with the part they play in the placement of their children in transition planning. For example, the parent in the meeting reports that her son has been excellent in his job activities that entail working as coffee sellers. I also find that parent's engagement and attitude towards their children is critical in the job excellence of their children. Regular engagement and communication in working environments enhance the communication skills of the involved students. In addition, mentor programs are essential in working environments.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Generally, the ultimate goals of the transition programs in high school include the students being independent and enhanced communication as well as functional skills. Transition programs also prepare students to succeed in their employment opportunities and friendship relationships. Students who have undergone transition planning are able to work independently with little or no assistance.</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Personal Reflection</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From a personal perspective, I think the virtual meeting accorded me a wealth of information concerning special education and transition programs for students with learning disabilities. Notably, I was able to understand the qualifications for one to participate in special education and transition programs. In addition, I think students with learning disabilities should be enrolled in transitional planning because it helps prepare them to survive in life after school. Essentially, transition planning improves the communication skills of students with learning disabilities, enhances their social skills, and prepares them transit to employment opportunities </w:t>
      </w:r>
      <w:r w:rsidRPr="001D0D8A">
        <w:rPr>
          <w:rFonts w:ascii="Times New Roman" w:eastAsia="Times New Roman" w:hAnsi="Times New Roman" w:cs="Times New Roman"/>
          <w:sz w:val="24"/>
          <w:szCs w:val="24"/>
        </w:rPr>
        <w:lastRenderedPageBreak/>
        <w:t xml:space="preserve">effectively. Everyone deserves a decent life irrespective of whether they are disabled or not. Therefore, I think there should be opportunities to help students with disabilities have a better transition from school to employment, and transition planning is one of these opportunities.   </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Conclusion</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All in all, the experience of the virtual meeting was awesome and a learning one. Notably, I was able to hear and learn from professionals, and the experience of a parent whose disabled child was enrolled in transition planning gained the relevant skills and was now working successfully. Students with learning disabilities should be placed in transition planning opportunities to prepare them for succeeding in life.                  </w:t>
      </w:r>
    </w:p>
    <w:p w:rsidR="00DF4888" w:rsidRPr="001D0D8A" w:rsidRDefault="00DF4888" w:rsidP="00DF4888">
      <w:pPr>
        <w:spacing w:line="480" w:lineRule="auto"/>
        <w:rPr>
          <w:rFonts w:ascii="Times New Roman" w:eastAsia="Times New Roman" w:hAnsi="Times New Roman" w:cs="Times New Roman"/>
          <w:sz w:val="24"/>
          <w:szCs w:val="24"/>
        </w:rPr>
      </w:pPr>
    </w:p>
    <w:p w:rsidR="00DF4888" w:rsidRPr="001D0D8A" w:rsidRDefault="00DF4888" w:rsidP="00DF4888">
      <w:pPr>
        <w:spacing w:line="480" w:lineRule="auto"/>
        <w:rPr>
          <w:rFonts w:ascii="Times New Roman" w:eastAsia="Times New Roman" w:hAnsi="Times New Roman" w:cs="Times New Roman"/>
          <w:sz w:val="24"/>
          <w:szCs w:val="24"/>
        </w:rPr>
      </w:pPr>
    </w:p>
    <w:p w:rsidR="00DF4888" w:rsidRPr="001D0D8A" w:rsidRDefault="00DF4888" w:rsidP="00DF4888">
      <w:pPr>
        <w:spacing w:line="480" w:lineRule="auto"/>
      </w:pPr>
    </w:p>
    <w:p w:rsidR="0085773C" w:rsidRDefault="0085773C" w:rsidP="00DF4888">
      <w:pPr>
        <w:spacing w:line="480" w:lineRule="auto"/>
      </w:pPr>
    </w:p>
    <w:sectPr w:rsidR="0085773C" w:rsidSect="00DF48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C07" w:rsidRDefault="00F91C07" w:rsidP="00DF4888">
      <w:pPr>
        <w:spacing w:after="0" w:line="240" w:lineRule="auto"/>
      </w:pPr>
      <w:r>
        <w:separator/>
      </w:r>
    </w:p>
  </w:endnote>
  <w:endnote w:type="continuationSeparator" w:id="1">
    <w:p w:rsidR="00F91C07" w:rsidRDefault="00F91C07" w:rsidP="00DF48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C07" w:rsidRDefault="00F91C07" w:rsidP="00DF4888">
      <w:pPr>
        <w:spacing w:after="0" w:line="240" w:lineRule="auto"/>
      </w:pPr>
      <w:r>
        <w:separator/>
      </w:r>
    </w:p>
  </w:footnote>
  <w:footnote w:type="continuationSeparator" w:id="1">
    <w:p w:rsidR="00F91C07" w:rsidRDefault="00F91C07" w:rsidP="00DF48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88" w:rsidRPr="00DF4888" w:rsidRDefault="00DF4888">
    <w:pPr>
      <w:pStyle w:val="Header"/>
      <w:rPr>
        <w:rFonts w:ascii="Times New Roman" w:hAnsi="Times New Roman" w:cs="Times New Roman"/>
        <w:sz w:val="24"/>
        <w:szCs w:val="24"/>
      </w:rPr>
    </w:pPr>
    <w:r w:rsidRPr="00DF4888">
      <w:rPr>
        <w:rFonts w:ascii="Times New Roman" w:hAnsi="Times New Roman" w:cs="Times New Roman"/>
        <w:sz w:val="24"/>
        <w:szCs w:val="24"/>
      </w:rPr>
      <w:t>PART 3: MODULE 3</w:t>
    </w:r>
    <w:r w:rsidRPr="00DF4888">
      <w:rPr>
        <w:rFonts w:ascii="Times New Roman" w:hAnsi="Times New Roman" w:cs="Times New Roman"/>
        <w:sz w:val="24"/>
        <w:szCs w:val="24"/>
      </w:rPr>
      <w:tab/>
    </w:r>
    <w:r w:rsidRPr="00DF4888">
      <w:rPr>
        <w:rFonts w:ascii="Times New Roman" w:hAnsi="Times New Roman" w:cs="Times New Roman"/>
        <w:sz w:val="24"/>
        <w:szCs w:val="24"/>
      </w:rPr>
      <w:tab/>
    </w:r>
    <w:r w:rsidR="0067160D" w:rsidRPr="00DF4888">
      <w:rPr>
        <w:rFonts w:ascii="Times New Roman" w:hAnsi="Times New Roman" w:cs="Times New Roman"/>
        <w:sz w:val="24"/>
        <w:szCs w:val="24"/>
      </w:rPr>
      <w:fldChar w:fldCharType="begin"/>
    </w:r>
    <w:r w:rsidRPr="00DF4888">
      <w:rPr>
        <w:rFonts w:ascii="Times New Roman" w:hAnsi="Times New Roman" w:cs="Times New Roman"/>
        <w:sz w:val="24"/>
        <w:szCs w:val="24"/>
      </w:rPr>
      <w:instrText xml:space="preserve"> PAGE   \* MERGEFORMAT </w:instrText>
    </w:r>
    <w:r w:rsidR="0067160D" w:rsidRPr="00DF4888">
      <w:rPr>
        <w:rFonts w:ascii="Times New Roman" w:hAnsi="Times New Roman" w:cs="Times New Roman"/>
        <w:sz w:val="24"/>
        <w:szCs w:val="24"/>
      </w:rPr>
      <w:fldChar w:fldCharType="separate"/>
    </w:r>
    <w:r w:rsidR="00E66CB4">
      <w:rPr>
        <w:rFonts w:ascii="Times New Roman" w:hAnsi="Times New Roman" w:cs="Times New Roman"/>
        <w:noProof/>
        <w:sz w:val="24"/>
        <w:szCs w:val="24"/>
      </w:rPr>
      <w:t>5</w:t>
    </w:r>
    <w:r w:rsidR="0067160D" w:rsidRPr="00DF4888">
      <w:rPr>
        <w:rFonts w:ascii="Times New Roman" w:hAnsi="Times New Roman" w:cs="Times New Roman"/>
        <w:noProof/>
        <w:sz w:val="24"/>
        <w:szCs w:val="24"/>
      </w:rPr>
      <w:fldChar w:fldCharType="end"/>
    </w:r>
  </w:p>
  <w:p w:rsidR="00DF4888" w:rsidRDefault="00DF48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88" w:rsidRPr="00DF4888" w:rsidRDefault="00DF4888">
    <w:pPr>
      <w:pStyle w:val="Header"/>
      <w:rPr>
        <w:rFonts w:ascii="Times New Roman" w:hAnsi="Times New Roman" w:cs="Times New Roman"/>
        <w:sz w:val="24"/>
        <w:szCs w:val="24"/>
      </w:rPr>
    </w:pPr>
    <w:r w:rsidRPr="00DF4888">
      <w:rPr>
        <w:rFonts w:ascii="Times New Roman" w:hAnsi="Times New Roman" w:cs="Times New Roman"/>
        <w:sz w:val="24"/>
        <w:szCs w:val="24"/>
      </w:rPr>
      <w:t>PART 3: MODULE 3</w:t>
    </w:r>
    <w:r w:rsidRPr="00DF4888">
      <w:rPr>
        <w:rFonts w:ascii="Times New Roman" w:hAnsi="Times New Roman" w:cs="Times New Roman"/>
        <w:sz w:val="24"/>
        <w:szCs w:val="24"/>
      </w:rPr>
      <w:tab/>
    </w:r>
    <w:r w:rsidRPr="00DF4888">
      <w:rPr>
        <w:rFonts w:ascii="Times New Roman" w:hAnsi="Times New Roman" w:cs="Times New Roman"/>
        <w:sz w:val="24"/>
        <w:szCs w:val="24"/>
      </w:rPr>
      <w:tab/>
    </w:r>
    <w:r w:rsidR="0067160D" w:rsidRPr="00DF4888">
      <w:rPr>
        <w:rFonts w:ascii="Times New Roman" w:hAnsi="Times New Roman" w:cs="Times New Roman"/>
        <w:sz w:val="24"/>
        <w:szCs w:val="24"/>
      </w:rPr>
      <w:fldChar w:fldCharType="begin"/>
    </w:r>
    <w:r w:rsidRPr="00DF4888">
      <w:rPr>
        <w:rFonts w:ascii="Times New Roman" w:hAnsi="Times New Roman" w:cs="Times New Roman"/>
        <w:sz w:val="24"/>
        <w:szCs w:val="24"/>
      </w:rPr>
      <w:instrText xml:space="preserve"> PAGE   \* MERGEFORMAT </w:instrText>
    </w:r>
    <w:r w:rsidR="0067160D" w:rsidRPr="00DF4888">
      <w:rPr>
        <w:rFonts w:ascii="Times New Roman" w:hAnsi="Times New Roman" w:cs="Times New Roman"/>
        <w:sz w:val="24"/>
        <w:szCs w:val="24"/>
      </w:rPr>
      <w:fldChar w:fldCharType="separate"/>
    </w:r>
    <w:r w:rsidR="00E66CB4">
      <w:rPr>
        <w:rFonts w:ascii="Times New Roman" w:hAnsi="Times New Roman" w:cs="Times New Roman"/>
        <w:noProof/>
        <w:sz w:val="24"/>
        <w:szCs w:val="24"/>
      </w:rPr>
      <w:t>1</w:t>
    </w:r>
    <w:r w:rsidR="0067160D" w:rsidRPr="00DF488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4888"/>
    <w:rsid w:val="003A5B87"/>
    <w:rsid w:val="0067160D"/>
    <w:rsid w:val="0085773C"/>
    <w:rsid w:val="00DF4888"/>
    <w:rsid w:val="00E66CB4"/>
    <w:rsid w:val="00F91C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8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888"/>
  </w:style>
  <w:style w:type="paragraph" w:styleId="Footer">
    <w:name w:val="footer"/>
    <w:basedOn w:val="Normal"/>
    <w:link w:val="FooterChar"/>
    <w:uiPriority w:val="99"/>
    <w:unhideWhenUsed/>
    <w:rsid w:val="00DF4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888"/>
  </w:style>
  <w:style w:type="paragraph" w:styleId="BalloonText">
    <w:name w:val="Balloon Text"/>
    <w:basedOn w:val="Normal"/>
    <w:link w:val="BalloonTextChar"/>
    <w:uiPriority w:val="99"/>
    <w:semiHidden/>
    <w:unhideWhenUsed/>
    <w:rsid w:val="00DF4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8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8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888"/>
  </w:style>
  <w:style w:type="paragraph" w:styleId="Footer">
    <w:name w:val="footer"/>
    <w:basedOn w:val="Normal"/>
    <w:link w:val="FooterChar"/>
    <w:uiPriority w:val="99"/>
    <w:unhideWhenUsed/>
    <w:rsid w:val="00DF4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888"/>
  </w:style>
  <w:style w:type="paragraph" w:styleId="BalloonText">
    <w:name w:val="Balloon Text"/>
    <w:basedOn w:val="Normal"/>
    <w:link w:val="BalloonTextChar"/>
    <w:uiPriority w:val="99"/>
    <w:semiHidden/>
    <w:unhideWhenUsed/>
    <w:rsid w:val="00DF4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8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2020-11-06T06:49:00Z</dcterms:created>
  <dcterms:modified xsi:type="dcterms:W3CDTF">2020-11-06T06:49:00Z</dcterms:modified>
</cp:coreProperties>
</file>